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4BF4" w14:textId="77777777" w:rsidR="0056350E" w:rsidRPr="0056350E" w:rsidRDefault="0056350E" w:rsidP="0056350E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color w:val="272430"/>
          <w:kern w:val="36"/>
          <w:sz w:val="45"/>
          <w:szCs w:val="45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272430"/>
          <w:kern w:val="36"/>
          <w:sz w:val="45"/>
          <w:szCs w:val="45"/>
          <w:lang w:eastAsia="ru-RU"/>
          <w14:ligatures w14:val="none"/>
        </w:rPr>
        <w:t>С 18 по 24 марта 2024 года в России проходит Неделя профилактики инфекционных заболеваний</w:t>
      </w:r>
    </w:p>
    <w:p w14:paraId="185475DB" w14:textId="4349E09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С 18 по 24 марта 2024 года в России, в соответствии с планом региональных тематических мероприятий по профилактике заболеваний и поддержке здорового образа жизни, утвержденном Министерством здравоохранения Российской Федерации, проходит Неделя профилактики инфекционных заболеваний (приуроченная ко Всемирному дню борьбы против туберкулёза (ООН, ВОЗ).</w:t>
      </w:r>
    </w:p>
    <w:p w14:paraId="7B3A1E75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Инфекционные заболевания возникают при наличии болезнетворных микроорганизмов и передаются от зараженного человека к здоровому.</w:t>
      </w:r>
    </w:p>
    <w:p w14:paraId="7FAF6EC7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Одним из главных врагов человечества в инфекционной практике является ТУБЕРКУЛЕЗ! Победить его, к сожалению, не удалось до сих пор.</w:t>
      </w:r>
    </w:p>
    <w:p w14:paraId="0839C74D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Туберкулёз — это инфекционное заболевание, которое вызывают микробактерии (возбудитель — МБТ — микобактерия туберкулеза или палочка Коха, названная в честь открытия этой бактерии Робертом Кохом), которые обладают высокой устойчивостью к факторам внешней среды, не боятся низких температур.</w:t>
      </w:r>
    </w:p>
    <w:p w14:paraId="2B9F83F4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Попав в организм человека, МБТ могут находиться в нём в течение всей его жизни, поражая чаще всего легкие.</w:t>
      </w:r>
    </w:p>
    <w:p w14:paraId="2195FD36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Возбудитель туберкулеза может попасть по кровеносным и лимфатическим сосудам в другие органы: почки, кости, глаза. кожу. В данном случае его называют внелегочным туберкулезом. Такой больной не является источником инфекции для окружающих.</w:t>
      </w:r>
    </w:p>
    <w:p w14:paraId="121FC4BB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МБТ могут попасть в организм здорового человека, но инфицирование не всегда приводит к заболеванию! Это зависит от того какое их количество попало в организм и состояния иммунитета в целом. Только 10% инфицированных МБТ людей заболевает туберкулёзом.</w:t>
      </w:r>
    </w:p>
    <w:p w14:paraId="67CAF1AE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Источником туберкулеза являются больные с активной формой легочного туберкулеза.</w:t>
      </w:r>
    </w:p>
    <w:p w14:paraId="6FA67F71" w14:textId="661A1A30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Пути заражения туберкулезом:</w:t>
      </w:r>
    </w:p>
    <w:p w14:paraId="61740D15" w14:textId="77777777" w:rsidR="0056350E" w:rsidRPr="0056350E" w:rsidRDefault="0056350E" w:rsidP="0056350E">
      <w:pPr>
        <w:numPr>
          <w:ilvl w:val="0"/>
          <w:numId w:val="1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аэрогенный (при вдыхании воздуха с наличием возбудителя — при чихании и кашле, разговоре в составе мельчайших капель);</w:t>
      </w:r>
    </w:p>
    <w:p w14:paraId="3C26C25C" w14:textId="77777777" w:rsidR="0056350E" w:rsidRPr="0056350E" w:rsidRDefault="0056350E" w:rsidP="0056350E">
      <w:pPr>
        <w:numPr>
          <w:ilvl w:val="0"/>
          <w:numId w:val="1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воздушно — пылевой (в запыленных помещениях, где находился больной);</w:t>
      </w:r>
    </w:p>
    <w:p w14:paraId="35FB1432" w14:textId="77777777" w:rsidR="0056350E" w:rsidRPr="0056350E" w:rsidRDefault="0056350E" w:rsidP="0056350E">
      <w:pPr>
        <w:numPr>
          <w:ilvl w:val="0"/>
          <w:numId w:val="1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пищевой (при употреблении в пищу зараженных продуктов питания, молоко, яйца, мясо);</w:t>
      </w:r>
    </w:p>
    <w:p w14:paraId="7C4294A8" w14:textId="77777777" w:rsidR="0056350E" w:rsidRPr="0056350E" w:rsidRDefault="0056350E" w:rsidP="0056350E">
      <w:pPr>
        <w:numPr>
          <w:ilvl w:val="0"/>
          <w:numId w:val="1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контактный (через предметы быта, через вещи, которыми пользовался больной).</w:t>
      </w:r>
    </w:p>
    <w:p w14:paraId="3B8784D4" w14:textId="77777777" w:rsid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</w:p>
    <w:p w14:paraId="5C67731F" w14:textId="77777777" w:rsid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</w:p>
    <w:p w14:paraId="214DF0B6" w14:textId="58FF7CE6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lastRenderedPageBreak/>
        <w:t>Основными симптомами туберкулёза являются:</w:t>
      </w:r>
    </w:p>
    <w:p w14:paraId="46183D60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Кашель в течение 3-х недель и более.</w:t>
      </w:r>
    </w:p>
    <w:p w14:paraId="2AF75BC0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Одышка.</w:t>
      </w:r>
    </w:p>
    <w:p w14:paraId="6E87A05A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Общее недомогание и слабость.</w:t>
      </w:r>
    </w:p>
    <w:p w14:paraId="641F8119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Потеря аппетита, потеря веса.</w:t>
      </w:r>
    </w:p>
    <w:p w14:paraId="27A88535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Периодическое повышение температуры тела.</w:t>
      </w:r>
    </w:p>
    <w:p w14:paraId="070B1607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Потливость по ночам.</w:t>
      </w:r>
    </w:p>
    <w:p w14:paraId="4F58C0DE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Боли в грудной клетке.</w:t>
      </w:r>
    </w:p>
    <w:p w14:paraId="1AEBD294" w14:textId="77777777" w:rsidR="0056350E" w:rsidRPr="0056350E" w:rsidRDefault="0056350E" w:rsidP="0056350E">
      <w:pPr>
        <w:numPr>
          <w:ilvl w:val="0"/>
          <w:numId w:val="2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Кровохарканье.</w:t>
      </w:r>
    </w:p>
    <w:p w14:paraId="63FA27A5" w14:textId="77777777" w:rsidR="0056350E" w:rsidRPr="0056350E" w:rsidRDefault="0056350E" w:rsidP="0056350E">
      <w:pPr>
        <w:spacing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4"/>
          <w:szCs w:val="24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4"/>
          <w:szCs w:val="24"/>
          <w:lang w:eastAsia="ru-RU"/>
          <w14:ligatures w14:val="none"/>
        </w:rPr>
        <w:t>Выявлению туберкулёза на ранних стадиях способствует своевременное проведение диагностики.</w:t>
      </w:r>
    </w:p>
    <w:p w14:paraId="0ECFC168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При проявлении вышеперечисленных симптомов заболевания необходимо обратиться к врачу и пройти следующие исследования:</w:t>
      </w:r>
    </w:p>
    <w:p w14:paraId="533B6BCD" w14:textId="77777777" w:rsidR="0056350E" w:rsidRPr="0056350E" w:rsidRDefault="0056350E" w:rsidP="0056350E">
      <w:pPr>
        <w:numPr>
          <w:ilvl w:val="0"/>
          <w:numId w:val="3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исследование грудной клетки — методика, с помощью которой можно выявить туберкулезные очаги в ткани легких;</w:t>
      </w:r>
    </w:p>
    <w:p w14:paraId="29A37A14" w14:textId="77777777" w:rsidR="0056350E" w:rsidRPr="0056350E" w:rsidRDefault="0056350E" w:rsidP="0056350E">
      <w:pPr>
        <w:numPr>
          <w:ilvl w:val="0"/>
          <w:numId w:val="3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 xml:space="preserve">пробы — реакция Манту, </w:t>
      </w:r>
      <w:proofErr w:type="spellStart"/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Диаскинтест</w:t>
      </w:r>
      <w:proofErr w:type="spellEnd"/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;</w:t>
      </w:r>
    </w:p>
    <w:p w14:paraId="7F8F2C9A" w14:textId="77777777" w:rsidR="0056350E" w:rsidRPr="0056350E" w:rsidRDefault="0056350E" w:rsidP="0056350E">
      <w:pPr>
        <w:numPr>
          <w:ilvl w:val="0"/>
          <w:numId w:val="3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исследование мокроты на посев — выявление микобактерий, полностью подтверждающее диагноз туберкулеза;</w:t>
      </w:r>
    </w:p>
    <w:p w14:paraId="32AEF9E5" w14:textId="77777777" w:rsidR="0056350E" w:rsidRPr="0056350E" w:rsidRDefault="0056350E" w:rsidP="0056350E">
      <w:pPr>
        <w:numPr>
          <w:ilvl w:val="0"/>
          <w:numId w:val="3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анализы крови — выявление антител к микобактерии туберкулеза;</w:t>
      </w:r>
    </w:p>
    <w:p w14:paraId="7DB59A08" w14:textId="77777777" w:rsidR="0056350E" w:rsidRPr="0056350E" w:rsidRDefault="0056350E" w:rsidP="0056350E">
      <w:pPr>
        <w:numPr>
          <w:ilvl w:val="0"/>
          <w:numId w:val="3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биопсия пораженного органа.</w:t>
      </w:r>
    </w:p>
    <w:p w14:paraId="3AE32EED" w14:textId="77777777" w:rsidR="0056350E" w:rsidRPr="0056350E" w:rsidRDefault="0056350E" w:rsidP="0056350E">
      <w:pPr>
        <w:spacing w:after="270" w:line="240" w:lineRule="auto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Меры профилактики туберкулеза:</w:t>
      </w:r>
    </w:p>
    <w:p w14:paraId="388C040D" w14:textId="77777777" w:rsidR="0056350E" w:rsidRPr="0056350E" w:rsidRDefault="0056350E" w:rsidP="0056350E">
      <w:pPr>
        <w:numPr>
          <w:ilvl w:val="0"/>
          <w:numId w:val="4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Вакцинация БЦЖ (при рождении, в 7 лет).</w:t>
      </w:r>
    </w:p>
    <w:p w14:paraId="6E844B46" w14:textId="77777777" w:rsidR="0056350E" w:rsidRPr="0056350E" w:rsidRDefault="0056350E" w:rsidP="0056350E">
      <w:pPr>
        <w:numPr>
          <w:ilvl w:val="0"/>
          <w:numId w:val="4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proofErr w:type="spellStart"/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Туберкулинодиагностика</w:t>
      </w:r>
      <w:proofErr w:type="spellEnd"/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 xml:space="preserve"> у детей — ежегодно, с 15 лет флюорография легких 1 раз в два года.</w:t>
      </w:r>
    </w:p>
    <w:p w14:paraId="6448B37D" w14:textId="77777777" w:rsidR="0056350E" w:rsidRPr="0056350E" w:rsidRDefault="0056350E" w:rsidP="0056350E">
      <w:pPr>
        <w:numPr>
          <w:ilvl w:val="0"/>
          <w:numId w:val="4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Всем, кто был в контакте с профилактической целью назначаются противотуберкулезные препараты.</w:t>
      </w:r>
    </w:p>
    <w:p w14:paraId="541AB460" w14:textId="77777777" w:rsidR="0056350E" w:rsidRPr="0056350E" w:rsidRDefault="0056350E" w:rsidP="0056350E">
      <w:pPr>
        <w:numPr>
          <w:ilvl w:val="0"/>
          <w:numId w:val="4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Правильное питание (мясо, свежие фрукты, овощи, молоко и кисломолочные продукты).</w:t>
      </w:r>
    </w:p>
    <w:p w14:paraId="1F86AB48" w14:textId="77777777" w:rsidR="0056350E" w:rsidRPr="0056350E" w:rsidRDefault="0056350E" w:rsidP="0056350E">
      <w:pPr>
        <w:numPr>
          <w:ilvl w:val="0"/>
          <w:numId w:val="4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Оптимальное сочетание режима труда и отдыха, достаточный сон, прогулки на свежем воздухе.</w:t>
      </w:r>
    </w:p>
    <w:p w14:paraId="0C65ABEC" w14:textId="77777777" w:rsidR="0056350E" w:rsidRPr="0056350E" w:rsidRDefault="0056350E" w:rsidP="0056350E">
      <w:pPr>
        <w:numPr>
          <w:ilvl w:val="0"/>
          <w:numId w:val="4"/>
        </w:numPr>
        <w:spacing w:after="0" w:line="270" w:lineRule="atLeast"/>
        <w:ind w:left="1170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Отказ от вредных привычек.</w:t>
      </w:r>
    </w:p>
    <w:p w14:paraId="33812A24" w14:textId="77777777" w:rsidR="0056350E" w:rsidRPr="0056350E" w:rsidRDefault="0056350E" w:rsidP="0056350E">
      <w:pPr>
        <w:spacing w:after="270" w:line="240" w:lineRule="auto"/>
        <w:jc w:val="center"/>
        <w:textAlignment w:val="baseline"/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</w:pPr>
      <w:r w:rsidRPr="0056350E">
        <w:rPr>
          <w:rFonts w:ascii="Open Sans" w:eastAsia="Times New Roman" w:hAnsi="Open Sans" w:cs="Open Sans"/>
          <w:color w:val="575757"/>
          <w:kern w:val="0"/>
          <w:sz w:val="21"/>
          <w:szCs w:val="21"/>
          <w:lang w:eastAsia="ru-RU"/>
          <w14:ligatures w14:val="none"/>
        </w:rPr>
        <w:t>Берегите себя и своих близких!</w:t>
      </w:r>
    </w:p>
    <w:p w14:paraId="2B76CE83" w14:textId="77777777" w:rsidR="0056350E" w:rsidRPr="0056350E" w:rsidRDefault="0056350E" w:rsidP="0056350E">
      <w:r w:rsidRPr="0056350E">
        <w:t xml:space="preserve">Отделение медицинской профилактики поликлинического отделения                                                     </w:t>
      </w:r>
    </w:p>
    <w:p w14:paraId="07DD478B" w14:textId="77777777" w:rsidR="0056350E" w:rsidRPr="0056350E" w:rsidRDefault="0056350E" w:rsidP="0056350E">
      <w:r w:rsidRPr="0056350E">
        <w:t>ГБУЗ «ЦРБ Апшеронского района» МЗ КК</w:t>
      </w:r>
    </w:p>
    <w:p w14:paraId="4F0E4BB4" w14:textId="77777777" w:rsidR="0056350E" w:rsidRPr="0056350E" w:rsidRDefault="0056350E" w:rsidP="0056350E"/>
    <w:p w14:paraId="5C0350C9" w14:textId="77777777" w:rsidR="00D778B4" w:rsidRDefault="00D778B4"/>
    <w:sectPr w:rsidR="00D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64B"/>
    <w:multiLevelType w:val="multilevel"/>
    <w:tmpl w:val="3CA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1770E"/>
    <w:multiLevelType w:val="multilevel"/>
    <w:tmpl w:val="46C8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61561"/>
    <w:multiLevelType w:val="multilevel"/>
    <w:tmpl w:val="AAC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44444"/>
    <w:multiLevelType w:val="multilevel"/>
    <w:tmpl w:val="4A4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477208">
    <w:abstractNumId w:val="2"/>
  </w:num>
  <w:num w:numId="2" w16cid:durableId="374545324">
    <w:abstractNumId w:val="0"/>
  </w:num>
  <w:num w:numId="3" w16cid:durableId="237250296">
    <w:abstractNumId w:val="3"/>
  </w:num>
  <w:num w:numId="4" w16cid:durableId="167630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37"/>
    <w:rsid w:val="003F3E37"/>
    <w:rsid w:val="0056350E"/>
    <w:rsid w:val="007526E1"/>
    <w:rsid w:val="00D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5B36"/>
  <w15:chartTrackingRefBased/>
  <w15:docId w15:val="{9BD1517B-93EB-4B51-82BC-80875881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889">
          <w:blockQuote w:val="1"/>
          <w:marLeft w:val="0"/>
          <w:marRight w:val="0"/>
          <w:marTop w:val="0"/>
          <w:marBottom w:val="240"/>
          <w:divBdr>
            <w:top w:val="single" w:sz="6" w:space="30" w:color="EDEDED"/>
            <w:left w:val="single" w:sz="6" w:space="30" w:color="EDEDED"/>
            <w:bottom w:val="single" w:sz="6" w:space="30" w:color="EDEDED"/>
            <w:right w:val="single" w:sz="6" w:space="30" w:color="EDEDE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Ефрюшин</dc:creator>
  <cp:keywords/>
  <dc:description/>
  <cp:lastModifiedBy>Илья Ефрюшин</cp:lastModifiedBy>
  <cp:revision>2</cp:revision>
  <dcterms:created xsi:type="dcterms:W3CDTF">2024-03-18T05:21:00Z</dcterms:created>
  <dcterms:modified xsi:type="dcterms:W3CDTF">2024-03-18T05:22:00Z</dcterms:modified>
</cp:coreProperties>
</file>